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49465" w14:textId="2470BE83" w:rsidR="00C42C2A" w:rsidRPr="00C42C2A" w:rsidRDefault="00606150" w:rsidP="00184131">
      <w:pPr>
        <w:pStyle w:val="Heading1"/>
        <w:numPr>
          <w:ilvl w:val="0"/>
          <w:numId w:val="35"/>
        </w:numPr>
        <w:rPr>
          <w:rFonts w:asciiTheme="minorHAnsi" w:hAnsiTheme="minorHAnsi"/>
          <w:color w:val="943634" w:themeColor="accent2" w:themeShade="BF"/>
        </w:rPr>
      </w:pPr>
      <w:r w:rsidRPr="00C83715">
        <w:rPr>
          <w:rFonts w:asciiTheme="minorHAnsi" w:hAnsiTheme="minorHAnsi"/>
          <w:color w:val="943634" w:themeColor="accent2" w:themeShade="BF"/>
        </w:rPr>
        <w:t xml:space="preserve">Policy </w:t>
      </w:r>
      <w:r w:rsidR="00BD26C7" w:rsidRPr="00C83715">
        <w:rPr>
          <w:rFonts w:asciiTheme="minorHAnsi" w:hAnsiTheme="minorHAnsi"/>
          <w:color w:val="943634" w:themeColor="accent2" w:themeShade="BF"/>
        </w:rPr>
        <w:t xml:space="preserve">Statement </w:t>
      </w:r>
    </w:p>
    <w:p w14:paraId="17BCAA8F" w14:textId="4CF23CE7" w:rsidR="00C42C2A" w:rsidRDefault="00C42C2A" w:rsidP="00184131">
      <w:r>
        <w:t>The purpose of this policy is to ensure that all children can access toileting facilities safely, independently, and with dignity. This policy outlines clear supervision practices that prevent harm, promote child safety, reduce opportunities for inappropriate behaviour, and ensure staff maintain professional boundaries at all times. The intention is to protect children’s privacy while upholding our duty of care, in line with the National Quality Framework (NQF), Child Safe Standards, and service-specific risk assessments.</w:t>
      </w:r>
    </w:p>
    <w:p w14:paraId="7C48AD9F" w14:textId="4A6820BC" w:rsidR="00184131" w:rsidRDefault="009268BC" w:rsidP="00184131">
      <w:r>
        <w:t xml:space="preserve">Aldgate OSHC will provide clean safe and working toilet facilities to children at all times. Children will be encouraged and instructed in safe and hygienic toileting practices. Young children will be given frequent reminders to go to the toilet to assist with their developing their </w:t>
      </w:r>
      <w:r w:rsidR="00EB233C">
        <w:t>interception</w:t>
      </w:r>
      <w:r>
        <w:t xml:space="preserve"> and </w:t>
      </w:r>
      <w:r w:rsidR="002D73A6">
        <w:t>reduce the likelihood of toileting accidents.</w:t>
      </w:r>
    </w:p>
    <w:p w14:paraId="706B250B" w14:textId="5DA490E8" w:rsidR="002D73A6" w:rsidRDefault="002D73A6" w:rsidP="00184131">
      <w:r>
        <w:t xml:space="preserve">When accidents do occur, children will be provided with plastic bags for wet or soiled clothes, wipes if necessary, and clean clothes. Children will be given access to the disabled toilet attached to the front office to use for changing. Educators will offer verbal instruction and encouragement from outside the toilet. Educators will not enter the </w:t>
      </w:r>
      <w:r w:rsidR="00C42C2A">
        <w:t>children’s</w:t>
      </w:r>
      <w:r>
        <w:t xml:space="preserve"> toilet or physically assist children with wiping or changing.</w:t>
      </w:r>
    </w:p>
    <w:p w14:paraId="661AAF99" w14:textId="77777777" w:rsidR="00606150" w:rsidRPr="00C83715" w:rsidRDefault="00A60351" w:rsidP="00606150">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2</w:t>
      </w:r>
      <w:r w:rsidR="00606150" w:rsidRPr="00C83715">
        <w:rPr>
          <w:rFonts w:asciiTheme="minorHAnsi" w:hAnsiTheme="minorHAnsi"/>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7"/>
        <w:gridCol w:w="8325"/>
      </w:tblGrid>
      <w:tr w:rsidR="007F6D84" w:rsidRPr="00C83715" w14:paraId="31C2C8C3" w14:textId="77777777" w:rsidTr="00355E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28CF70FA" w14:textId="77777777" w:rsidR="007F6D84" w:rsidRPr="00C83715" w:rsidRDefault="007F6D84" w:rsidP="00BD34D1"/>
          <w:p w14:paraId="392DEBFB" w14:textId="77777777" w:rsidR="007F6D84" w:rsidRPr="00C83715" w:rsidRDefault="007F6D84" w:rsidP="00BD34D1">
            <w:r w:rsidRPr="00C83715">
              <w:t>Regulations</w:t>
            </w:r>
          </w:p>
        </w:tc>
      </w:tr>
      <w:tr w:rsidR="007F6D84" w:rsidRPr="00C83715" w14:paraId="6D5EA5D3" w14:textId="77777777" w:rsidTr="00355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189CACBF" w14:textId="781A3FF0" w:rsidR="007F6D84" w:rsidRPr="00C83715" w:rsidRDefault="00EB233C" w:rsidP="00BD34D1">
            <w:pPr>
              <w:rPr>
                <w:b w:val="0"/>
              </w:rPr>
            </w:pPr>
            <w:r>
              <w:rPr>
                <w:b w:val="0"/>
              </w:rPr>
              <w:t>77</w:t>
            </w:r>
          </w:p>
        </w:tc>
        <w:tc>
          <w:tcPr>
            <w:tcW w:w="8325" w:type="dxa"/>
          </w:tcPr>
          <w:p w14:paraId="4D9BCEF0" w14:textId="274064AB" w:rsidR="007F6D84" w:rsidRPr="00C83715" w:rsidRDefault="00EB233C" w:rsidP="00BD34D1">
            <w:pPr>
              <w:cnfStyle w:val="000000100000" w:firstRow="0" w:lastRow="0" w:firstColumn="0" w:lastColumn="0" w:oddVBand="0" w:evenVBand="0" w:oddHBand="1" w:evenHBand="0" w:firstRowFirstColumn="0" w:firstRowLastColumn="0" w:lastRowFirstColumn="0" w:lastRowLastColumn="0"/>
            </w:pPr>
            <w:r>
              <w:t>Health, hygiene and safe food practices</w:t>
            </w:r>
          </w:p>
        </w:tc>
      </w:tr>
      <w:tr w:rsidR="007F6D84" w:rsidRPr="00C83715" w14:paraId="3589B33C" w14:textId="77777777" w:rsidTr="00355E1C">
        <w:tc>
          <w:tcPr>
            <w:cnfStyle w:val="001000000000" w:firstRow="0" w:lastRow="0" w:firstColumn="1" w:lastColumn="0" w:oddVBand="0" w:evenVBand="0" w:oddHBand="0" w:evenHBand="0" w:firstRowFirstColumn="0" w:firstRowLastColumn="0" w:lastRowFirstColumn="0" w:lastRowLastColumn="0"/>
            <w:tcW w:w="1427" w:type="dxa"/>
          </w:tcPr>
          <w:p w14:paraId="630C8B48" w14:textId="58FBEA1D" w:rsidR="007F6D84" w:rsidRPr="00C83715" w:rsidRDefault="00EB233C" w:rsidP="00BD34D1">
            <w:pPr>
              <w:rPr>
                <w:b w:val="0"/>
              </w:rPr>
            </w:pPr>
            <w:r>
              <w:rPr>
                <w:b w:val="0"/>
              </w:rPr>
              <w:t>85</w:t>
            </w:r>
          </w:p>
        </w:tc>
        <w:tc>
          <w:tcPr>
            <w:tcW w:w="8325" w:type="dxa"/>
          </w:tcPr>
          <w:p w14:paraId="73483E44" w14:textId="1C64EFD7" w:rsidR="00C83715" w:rsidRPr="00C83715" w:rsidRDefault="00EB233C"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Incident</w:t>
            </w:r>
            <w:r w:rsidR="00355E1C">
              <w:rPr>
                <w:rFonts w:eastAsia="Times New Roman" w:cs="Times New Roman"/>
                <w:bCs/>
                <w:color w:val="000000"/>
                <w:lang w:eastAsia="en-AU"/>
              </w:rPr>
              <w:t>, injury, trauma and illness</w:t>
            </w:r>
            <w:r w:rsidR="000F40EA">
              <w:rPr>
                <w:rFonts w:eastAsia="Times New Roman" w:cs="Times New Roman"/>
                <w:bCs/>
                <w:color w:val="000000"/>
                <w:lang w:eastAsia="en-AU"/>
              </w:rPr>
              <w:t xml:space="preserve"> policies and procedures</w:t>
            </w:r>
          </w:p>
        </w:tc>
      </w:tr>
      <w:tr w:rsidR="00C83715" w:rsidRPr="00C83715" w14:paraId="54EC8820" w14:textId="77777777" w:rsidTr="00355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7EADDA70" w14:textId="68D107D5" w:rsidR="00C83715" w:rsidRPr="00C83715" w:rsidRDefault="00355E1C" w:rsidP="00BD34D1">
            <w:pPr>
              <w:rPr>
                <w:b w:val="0"/>
              </w:rPr>
            </w:pPr>
            <w:r>
              <w:rPr>
                <w:b w:val="0"/>
              </w:rPr>
              <w:t>86</w:t>
            </w:r>
          </w:p>
        </w:tc>
        <w:tc>
          <w:tcPr>
            <w:tcW w:w="8325" w:type="dxa"/>
          </w:tcPr>
          <w:p w14:paraId="6EA1EC20" w14:textId="2EC0DCD6" w:rsidR="00C83715" w:rsidRPr="00C83715" w:rsidRDefault="00355E1C"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Notification to parents of incident</w:t>
            </w:r>
            <w:r w:rsidR="000F40EA">
              <w:rPr>
                <w:rFonts w:eastAsia="Times New Roman" w:cs="Times New Roman"/>
                <w:bCs/>
                <w:color w:val="000000"/>
                <w:lang w:eastAsia="en-AU"/>
              </w:rPr>
              <w:t>, injury, trauma and illness</w:t>
            </w:r>
          </w:p>
        </w:tc>
      </w:tr>
      <w:tr w:rsidR="00C83715" w:rsidRPr="00C83715" w14:paraId="281D2D72" w14:textId="77777777" w:rsidTr="00355E1C">
        <w:tc>
          <w:tcPr>
            <w:cnfStyle w:val="001000000000" w:firstRow="0" w:lastRow="0" w:firstColumn="1" w:lastColumn="0" w:oddVBand="0" w:evenVBand="0" w:oddHBand="0" w:evenHBand="0" w:firstRowFirstColumn="0" w:firstRowLastColumn="0" w:lastRowFirstColumn="0" w:lastRowLastColumn="0"/>
            <w:tcW w:w="1427" w:type="dxa"/>
          </w:tcPr>
          <w:p w14:paraId="112F2140" w14:textId="73789A13" w:rsidR="00C83715" w:rsidRPr="00C83715" w:rsidRDefault="00C83715" w:rsidP="00BD34D1">
            <w:pPr>
              <w:rPr>
                <w:b w:val="0"/>
              </w:rPr>
            </w:pPr>
            <w:r w:rsidRPr="00C83715">
              <w:rPr>
                <w:b w:val="0"/>
              </w:rPr>
              <w:t>1</w:t>
            </w:r>
            <w:r w:rsidR="00355E1C">
              <w:rPr>
                <w:b w:val="0"/>
              </w:rPr>
              <w:t xml:space="preserve">09 </w:t>
            </w:r>
          </w:p>
        </w:tc>
        <w:tc>
          <w:tcPr>
            <w:tcW w:w="8325" w:type="dxa"/>
          </w:tcPr>
          <w:p w14:paraId="581B3DC2" w14:textId="42B5FCF6" w:rsidR="00C83715" w:rsidRPr="00C83715" w:rsidRDefault="00355E1C"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Toilet and hygiene facilities</w:t>
            </w:r>
          </w:p>
        </w:tc>
      </w:tr>
      <w:tr w:rsidR="00C83715" w:rsidRPr="00C83715" w14:paraId="5B25CF79" w14:textId="77777777" w:rsidTr="00355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02652C75" w14:textId="5F5C570D" w:rsidR="00C83715" w:rsidRPr="00C83715" w:rsidRDefault="00C83715" w:rsidP="00BD34D1">
            <w:pPr>
              <w:rPr>
                <w:b w:val="0"/>
              </w:rPr>
            </w:pPr>
          </w:p>
        </w:tc>
        <w:tc>
          <w:tcPr>
            <w:tcW w:w="8325" w:type="dxa"/>
          </w:tcPr>
          <w:p w14:paraId="7E674743" w14:textId="24C0C4D1"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p>
        </w:tc>
      </w:tr>
    </w:tbl>
    <w:p w14:paraId="61BE5FD0" w14:textId="77777777" w:rsidR="007F6D84" w:rsidRPr="00C83715" w:rsidRDefault="007F6D84" w:rsidP="007F6D84"/>
    <w:tbl>
      <w:tblPr>
        <w:tblStyle w:val="ListTable1Light-Accent2"/>
        <w:tblW w:w="0" w:type="auto"/>
        <w:tblLook w:val="04A0" w:firstRow="1" w:lastRow="0" w:firstColumn="1" w:lastColumn="0" w:noHBand="0" w:noVBand="1"/>
      </w:tblPr>
      <w:tblGrid>
        <w:gridCol w:w="1365"/>
        <w:gridCol w:w="8387"/>
      </w:tblGrid>
      <w:tr w:rsidR="007F6D84" w:rsidRPr="00C83715" w14:paraId="2E3A2BA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F6E86E7" w14:textId="77777777" w:rsidR="007F6D84" w:rsidRPr="00C83715" w:rsidRDefault="007F6D84" w:rsidP="00BD34D1">
            <w:r w:rsidRPr="00C83715">
              <w:t>National Quality Standards</w:t>
            </w:r>
          </w:p>
        </w:tc>
      </w:tr>
      <w:tr w:rsidR="007F6D84" w:rsidRPr="00C83715" w14:paraId="6642486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8AA6AEF" w14:textId="77777777" w:rsidR="007F6D84" w:rsidRPr="00C83715" w:rsidRDefault="00C83715" w:rsidP="00BD34D1">
            <w:pPr>
              <w:rPr>
                <w:b w:val="0"/>
              </w:rPr>
            </w:pPr>
            <w:r w:rsidRPr="00C83715">
              <w:rPr>
                <w:b w:val="0"/>
              </w:rPr>
              <w:t>2.2.1</w:t>
            </w:r>
          </w:p>
        </w:tc>
        <w:tc>
          <w:tcPr>
            <w:tcW w:w="8584" w:type="dxa"/>
          </w:tcPr>
          <w:p w14:paraId="0CD5198F" w14:textId="77777777" w:rsidR="007F6D84" w:rsidRPr="00C83715" w:rsidRDefault="00C83715" w:rsidP="00BD34D1">
            <w:pPr>
              <w:cnfStyle w:val="000000100000" w:firstRow="0" w:lastRow="0" w:firstColumn="0" w:lastColumn="0" w:oddVBand="0" w:evenVBand="0" w:oddHBand="1" w:evenHBand="0" w:firstRowFirstColumn="0" w:firstRowLastColumn="0" w:lastRowFirstColumn="0" w:lastRowLastColumn="0"/>
            </w:pPr>
            <w:r w:rsidRPr="00C83715">
              <w:t>At all times, reasonable precautions and adequate supervision ensure children are protected from harm and hazard.</w:t>
            </w:r>
          </w:p>
        </w:tc>
      </w:tr>
      <w:tr w:rsidR="00355E1C" w:rsidRPr="00C83715" w14:paraId="750B7002"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08FFE22E" w14:textId="0E2845C8" w:rsidR="00355E1C" w:rsidRPr="00355E1C" w:rsidRDefault="00355E1C" w:rsidP="00BD34D1">
            <w:pPr>
              <w:rPr>
                <w:b w:val="0"/>
                <w:bCs w:val="0"/>
              </w:rPr>
            </w:pPr>
            <w:r w:rsidRPr="00355E1C">
              <w:rPr>
                <w:b w:val="0"/>
                <w:bCs w:val="0"/>
              </w:rPr>
              <w:t xml:space="preserve">2.1.2 </w:t>
            </w:r>
          </w:p>
        </w:tc>
        <w:tc>
          <w:tcPr>
            <w:tcW w:w="8584" w:type="dxa"/>
          </w:tcPr>
          <w:p w14:paraId="5B94C30B" w14:textId="16FBB578" w:rsidR="00355E1C" w:rsidRPr="00C83715" w:rsidRDefault="00355E1C" w:rsidP="00BD34D1">
            <w:pPr>
              <w:cnfStyle w:val="000000000000" w:firstRow="0" w:lastRow="0" w:firstColumn="0" w:lastColumn="0" w:oddVBand="0" w:evenVBand="0" w:oddHBand="0" w:evenHBand="0" w:firstRowFirstColumn="0" w:firstRowLastColumn="0" w:lastRowFirstColumn="0" w:lastRowLastColumn="0"/>
            </w:pPr>
            <w:r>
              <w:t>Health practices and procedures</w:t>
            </w:r>
          </w:p>
        </w:tc>
      </w:tr>
      <w:tr w:rsidR="00BD26C7" w:rsidRPr="00C83715" w14:paraId="1F5FA465"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7E0A63C" w14:textId="2F54314D" w:rsidR="00BD26C7" w:rsidRPr="00C83715" w:rsidRDefault="00355E1C" w:rsidP="00BD34D1">
            <w:pPr>
              <w:rPr>
                <w:b w:val="0"/>
              </w:rPr>
            </w:pPr>
            <w:r>
              <w:rPr>
                <w:b w:val="0"/>
              </w:rPr>
              <w:t>2.2.1</w:t>
            </w:r>
          </w:p>
        </w:tc>
        <w:tc>
          <w:tcPr>
            <w:tcW w:w="8584" w:type="dxa"/>
          </w:tcPr>
          <w:p w14:paraId="20560738" w14:textId="419016CC" w:rsidR="00BD26C7" w:rsidRPr="00C83715" w:rsidRDefault="00355E1C" w:rsidP="00BD34D1">
            <w:pPr>
              <w:cnfStyle w:val="000000100000" w:firstRow="0" w:lastRow="0" w:firstColumn="0" w:lastColumn="0" w:oddVBand="0" w:evenVBand="0" w:oddHBand="1" w:evenHBand="0" w:firstRowFirstColumn="0" w:firstRowLastColumn="0" w:lastRowFirstColumn="0" w:lastRowLastColumn="0"/>
            </w:pPr>
            <w:r>
              <w:t>Supervision</w:t>
            </w:r>
          </w:p>
        </w:tc>
      </w:tr>
      <w:tr w:rsidR="00355E1C" w:rsidRPr="00C83715" w14:paraId="2A454910"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2091245" w14:textId="7AA77FD9" w:rsidR="00355E1C" w:rsidRDefault="00355E1C" w:rsidP="00BD34D1">
            <w:pPr>
              <w:rPr>
                <w:b w:val="0"/>
              </w:rPr>
            </w:pPr>
            <w:r>
              <w:rPr>
                <w:b w:val="0"/>
              </w:rPr>
              <w:t>3.2.1</w:t>
            </w:r>
          </w:p>
        </w:tc>
        <w:tc>
          <w:tcPr>
            <w:tcW w:w="8584" w:type="dxa"/>
          </w:tcPr>
          <w:p w14:paraId="010EA7BA" w14:textId="217A3200" w:rsidR="00355E1C" w:rsidRDefault="00355E1C" w:rsidP="00BD34D1">
            <w:pPr>
              <w:cnfStyle w:val="000000000000" w:firstRow="0" w:lastRow="0" w:firstColumn="0" w:lastColumn="0" w:oddVBand="0" w:evenVBand="0" w:oddHBand="0" w:evenHBand="0" w:firstRowFirstColumn="0" w:firstRowLastColumn="0" w:lastRowFirstColumn="0" w:lastRowLastColumn="0"/>
            </w:pPr>
            <w:r>
              <w:t>Inclusive Environment and privacy</w:t>
            </w:r>
          </w:p>
        </w:tc>
      </w:tr>
      <w:tr w:rsidR="00355E1C" w:rsidRPr="00C83715" w14:paraId="6B1CD095"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211DC148" w14:textId="11F85778" w:rsidR="00355E1C" w:rsidRDefault="00355E1C" w:rsidP="00BD34D1">
            <w:pPr>
              <w:rPr>
                <w:b w:val="0"/>
              </w:rPr>
            </w:pPr>
            <w:r>
              <w:rPr>
                <w:b w:val="0"/>
              </w:rPr>
              <w:t>4.1.1</w:t>
            </w:r>
          </w:p>
        </w:tc>
        <w:tc>
          <w:tcPr>
            <w:tcW w:w="8584" w:type="dxa"/>
          </w:tcPr>
          <w:p w14:paraId="0D8CBC34" w14:textId="5515A8EA" w:rsidR="00355E1C" w:rsidRDefault="00355E1C" w:rsidP="00BD34D1">
            <w:pPr>
              <w:cnfStyle w:val="000000100000" w:firstRow="0" w:lastRow="0" w:firstColumn="0" w:lastColumn="0" w:oddVBand="0" w:evenVBand="0" w:oddHBand="1" w:evenHBand="0" w:firstRowFirstColumn="0" w:firstRowLastColumn="0" w:lastRowFirstColumn="0" w:lastRowLastColumn="0"/>
            </w:pPr>
            <w:r>
              <w:t>Adequate supervision and educator organisation</w:t>
            </w:r>
          </w:p>
        </w:tc>
      </w:tr>
      <w:tr w:rsidR="00355E1C" w:rsidRPr="00C83715" w14:paraId="5FC7B8B8"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557F65E" w14:textId="716C3128" w:rsidR="00355E1C" w:rsidRDefault="00355E1C" w:rsidP="00BD34D1">
            <w:pPr>
              <w:rPr>
                <w:b w:val="0"/>
              </w:rPr>
            </w:pPr>
            <w:r>
              <w:rPr>
                <w:b w:val="0"/>
              </w:rPr>
              <w:t>5.1.2</w:t>
            </w:r>
          </w:p>
        </w:tc>
        <w:tc>
          <w:tcPr>
            <w:tcW w:w="8584" w:type="dxa"/>
          </w:tcPr>
          <w:p w14:paraId="5A934B97" w14:textId="450F15A6" w:rsidR="00355E1C" w:rsidRDefault="00355E1C" w:rsidP="00BD34D1">
            <w:pPr>
              <w:cnfStyle w:val="000000000000" w:firstRow="0" w:lastRow="0" w:firstColumn="0" w:lastColumn="0" w:oddVBand="0" w:evenVBand="0" w:oddHBand="0" w:evenHBand="0" w:firstRowFirstColumn="0" w:firstRowLastColumn="0" w:lastRowFirstColumn="0" w:lastRowLastColumn="0"/>
            </w:pPr>
            <w:r>
              <w:t>Dignity and rights of the child</w:t>
            </w:r>
          </w:p>
        </w:tc>
      </w:tr>
    </w:tbl>
    <w:p w14:paraId="3332813F" w14:textId="77777777" w:rsidR="007F6D84" w:rsidRPr="00C83715" w:rsidRDefault="007F6D84" w:rsidP="007F6D84"/>
    <w:tbl>
      <w:tblPr>
        <w:tblStyle w:val="ListTable1Light-Accent2"/>
        <w:tblW w:w="0" w:type="auto"/>
        <w:tblLook w:val="04A0" w:firstRow="1" w:lastRow="0" w:firstColumn="1" w:lastColumn="0" w:noHBand="0" w:noVBand="1"/>
      </w:tblPr>
      <w:tblGrid>
        <w:gridCol w:w="4888"/>
        <w:gridCol w:w="4864"/>
      </w:tblGrid>
      <w:tr w:rsidR="007F6D84" w:rsidRPr="00C83715" w14:paraId="365C64E5" w14:textId="77777777" w:rsidTr="000F40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8" w:type="dxa"/>
          </w:tcPr>
          <w:p w14:paraId="33951D76" w14:textId="77777777" w:rsidR="007F6D84" w:rsidRPr="00C83715" w:rsidRDefault="00BD26C7" w:rsidP="00BD26C7">
            <w:r w:rsidRPr="00C83715">
              <w:t>Other Policies</w:t>
            </w:r>
          </w:p>
        </w:tc>
        <w:tc>
          <w:tcPr>
            <w:tcW w:w="4864" w:type="dxa"/>
          </w:tcPr>
          <w:p w14:paraId="7A980DF5" w14:textId="77777777" w:rsidR="007F6D84" w:rsidRPr="00C83715"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rsidRPr="00C83715" w14:paraId="784251FE" w14:textId="77777777" w:rsidTr="000F4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11976675" w14:textId="03461373" w:rsidR="007F6D84" w:rsidRPr="00C83715" w:rsidRDefault="00355E1C" w:rsidP="007F6D84">
            <w:pPr>
              <w:rPr>
                <w:b w:val="0"/>
              </w:rPr>
            </w:pPr>
            <w:r>
              <w:rPr>
                <w:b w:val="0"/>
              </w:rPr>
              <w:t>Medical Conditions</w:t>
            </w:r>
            <w:r w:rsidR="007F6D84" w:rsidRPr="00C83715">
              <w:rPr>
                <w:b w:val="0"/>
              </w:rPr>
              <w:t xml:space="preserve"> </w:t>
            </w:r>
            <w:r w:rsidR="00BD26C7" w:rsidRPr="00C83715">
              <w:rPr>
                <w:b w:val="0"/>
              </w:rPr>
              <w:t>(</w:t>
            </w:r>
            <w:r w:rsidR="00C83715" w:rsidRPr="00C83715">
              <w:rPr>
                <w:b w:val="0"/>
              </w:rPr>
              <w:t>00</w:t>
            </w:r>
            <w:r>
              <w:rPr>
                <w:b w:val="0"/>
              </w:rPr>
              <w:t>3</w:t>
            </w:r>
            <w:r w:rsidR="007F6D84" w:rsidRPr="00C83715">
              <w:rPr>
                <w:b w:val="0"/>
              </w:rPr>
              <w:t>)</w:t>
            </w:r>
          </w:p>
        </w:tc>
      </w:tr>
      <w:tr w:rsidR="007F6D84" w:rsidRPr="00C83715" w14:paraId="63323452" w14:textId="77777777" w:rsidTr="000F40EA">
        <w:trPr>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23508605" w14:textId="2FE9AF37" w:rsidR="007F6D84" w:rsidRPr="00C83715" w:rsidRDefault="000F40EA" w:rsidP="00E7370A">
            <w:pPr>
              <w:rPr>
                <w:b w:val="0"/>
              </w:rPr>
            </w:pPr>
            <w:r>
              <w:rPr>
                <w:b w:val="0"/>
              </w:rPr>
              <w:lastRenderedPageBreak/>
              <w:t>Child Safe Environment (011)</w:t>
            </w:r>
          </w:p>
        </w:tc>
      </w:tr>
      <w:tr w:rsidR="00C83715" w:rsidRPr="00C83715" w14:paraId="72971FFC" w14:textId="77777777" w:rsidTr="000F40E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180E2B12" w14:textId="4E9559BC" w:rsidR="00C83715" w:rsidRPr="00C83715" w:rsidRDefault="000F40EA" w:rsidP="00E7370A">
            <w:pPr>
              <w:rPr>
                <w:b w:val="0"/>
              </w:rPr>
            </w:pPr>
            <w:r>
              <w:rPr>
                <w:b w:val="0"/>
              </w:rPr>
              <w:t>Risk Assessments</w:t>
            </w:r>
            <w:r w:rsidR="00C83715" w:rsidRPr="00C83715">
              <w:rPr>
                <w:b w:val="0"/>
              </w:rPr>
              <w:t xml:space="preserve"> (0</w:t>
            </w:r>
            <w:r>
              <w:rPr>
                <w:b w:val="0"/>
              </w:rPr>
              <w:t>12</w:t>
            </w:r>
            <w:r w:rsidR="00C83715" w:rsidRPr="00C83715">
              <w:rPr>
                <w:b w:val="0"/>
              </w:rPr>
              <w:t>)</w:t>
            </w:r>
          </w:p>
        </w:tc>
      </w:tr>
      <w:tr w:rsidR="00C83715" w:rsidRPr="00C83715" w14:paraId="321C59CE" w14:textId="77777777" w:rsidTr="000F40EA">
        <w:trPr>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2AB30D92" w14:textId="356D0610" w:rsidR="00C83715" w:rsidRPr="00C83715" w:rsidRDefault="00C83715" w:rsidP="00E7370A">
            <w:pPr>
              <w:rPr>
                <w:b w:val="0"/>
              </w:rPr>
            </w:pPr>
            <w:r w:rsidRPr="00C83715">
              <w:rPr>
                <w:b w:val="0"/>
              </w:rPr>
              <w:t>S</w:t>
            </w:r>
            <w:r w:rsidR="000F40EA">
              <w:rPr>
                <w:b w:val="0"/>
              </w:rPr>
              <w:t>taffing Arrangements</w:t>
            </w:r>
            <w:r w:rsidRPr="00C83715">
              <w:rPr>
                <w:b w:val="0"/>
              </w:rPr>
              <w:t xml:space="preserve"> (0</w:t>
            </w:r>
            <w:r w:rsidR="000F40EA">
              <w:rPr>
                <w:b w:val="0"/>
              </w:rPr>
              <w:t>14</w:t>
            </w:r>
            <w:r w:rsidRPr="00C83715">
              <w:rPr>
                <w:b w:val="0"/>
              </w:rPr>
              <w:t>)</w:t>
            </w:r>
          </w:p>
        </w:tc>
      </w:tr>
      <w:tr w:rsidR="00C83715" w:rsidRPr="00C83715" w14:paraId="21DFB396" w14:textId="77777777" w:rsidTr="000F40E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752" w:type="dxa"/>
            <w:gridSpan w:val="2"/>
          </w:tcPr>
          <w:p w14:paraId="04ADFD6B" w14:textId="5B44137C" w:rsidR="00C83715" w:rsidRPr="00C83715" w:rsidRDefault="000F40EA" w:rsidP="00E7370A">
            <w:pPr>
              <w:rPr>
                <w:b w:val="0"/>
              </w:rPr>
            </w:pPr>
            <w:r>
              <w:rPr>
                <w:b w:val="0"/>
              </w:rPr>
              <w:t>Interactions with Children</w:t>
            </w:r>
            <w:r w:rsidR="00C83715" w:rsidRPr="00C83715">
              <w:rPr>
                <w:b w:val="0"/>
              </w:rPr>
              <w:t xml:space="preserve"> (01</w:t>
            </w:r>
            <w:r>
              <w:rPr>
                <w:b w:val="0"/>
              </w:rPr>
              <w:t>5</w:t>
            </w:r>
            <w:r w:rsidR="00C83715" w:rsidRPr="00C83715">
              <w:rPr>
                <w:b w:val="0"/>
              </w:rPr>
              <w:t>)</w:t>
            </w:r>
          </w:p>
        </w:tc>
      </w:tr>
    </w:tbl>
    <w:p w14:paraId="1FB784DE" w14:textId="77777777" w:rsidR="007F6D84" w:rsidRPr="00C83715" w:rsidRDefault="007F6D84" w:rsidP="007F6D84"/>
    <w:tbl>
      <w:tblPr>
        <w:tblStyle w:val="ListTable1Light-Accent2"/>
        <w:tblW w:w="0" w:type="auto"/>
        <w:tblLook w:val="04A0" w:firstRow="1" w:lastRow="0" w:firstColumn="1" w:lastColumn="0" w:noHBand="0" w:noVBand="1"/>
      </w:tblPr>
      <w:tblGrid>
        <w:gridCol w:w="9752"/>
      </w:tblGrid>
      <w:tr w:rsidR="007F6D84" w:rsidRPr="00C83715" w14:paraId="2E3ECC5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E70F39E" w14:textId="77777777" w:rsidR="007F6D84" w:rsidRPr="00C83715" w:rsidRDefault="007F6D84" w:rsidP="00BD34D1"/>
        </w:tc>
      </w:tr>
      <w:tr w:rsidR="007F6D84" w:rsidRPr="00C83715" w14:paraId="4F0A2C8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A32EF11" w14:textId="77777777" w:rsidR="007F6D84" w:rsidRPr="00C83715" w:rsidRDefault="00D16F8A" w:rsidP="00BD34D1">
            <w:pPr>
              <w:rPr>
                <w:b w:val="0"/>
              </w:rPr>
            </w:pPr>
            <w:r w:rsidRPr="00C83715">
              <w:t>Relevant Documents</w:t>
            </w:r>
            <w:r w:rsidR="00A60351" w:rsidRPr="00C83715">
              <w:t xml:space="preserve"> </w:t>
            </w:r>
          </w:p>
        </w:tc>
      </w:tr>
      <w:tr w:rsidR="007F6D84" w:rsidRPr="00C83715" w14:paraId="1F003147"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545A15B9" w14:textId="77777777" w:rsidR="007F6D84" w:rsidRPr="00C83715" w:rsidRDefault="007F6D84" w:rsidP="00BD34D1">
            <w:pPr>
              <w:rPr>
                <w:b w:val="0"/>
              </w:rPr>
            </w:pPr>
          </w:p>
        </w:tc>
      </w:tr>
      <w:tr w:rsidR="007F6D84" w:rsidRPr="00C83715" w14:paraId="7430F857"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656F26D0" w14:textId="77777777" w:rsidR="007F6D84" w:rsidRPr="00C83715" w:rsidRDefault="007F6D84" w:rsidP="00BD34D1">
            <w:pPr>
              <w:rPr>
                <w:b w:val="0"/>
              </w:rPr>
            </w:pPr>
          </w:p>
        </w:tc>
      </w:tr>
    </w:tbl>
    <w:p w14:paraId="15B40856" w14:textId="77777777" w:rsidR="00606150" w:rsidRPr="00C83715" w:rsidRDefault="00606150" w:rsidP="00606150"/>
    <w:p w14:paraId="36B07FEB" w14:textId="77777777" w:rsidR="00FE07E7" w:rsidRPr="00C83715" w:rsidRDefault="00A60351" w:rsidP="00FE07E7">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3</w:t>
      </w:r>
      <w:r w:rsidR="00FE07E7" w:rsidRPr="00C83715">
        <w:rPr>
          <w:rFonts w:asciiTheme="minorHAnsi" w:hAnsiTheme="minorHAnsi"/>
          <w:color w:val="943634" w:themeColor="accent2" w:themeShade="BF"/>
        </w:rPr>
        <w:t>. Implementation of the Policy</w:t>
      </w:r>
    </w:p>
    <w:p w14:paraId="1F7EE29F" w14:textId="4AC37912" w:rsidR="00C42C2A" w:rsidRPr="00C42C2A" w:rsidRDefault="00A60351" w:rsidP="00C42C2A">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A76764" w:rsidRPr="00C83715">
        <w:rPr>
          <w:rFonts w:asciiTheme="minorHAnsi" w:hAnsiTheme="minorHAnsi"/>
          <w:color w:val="943634" w:themeColor="accent2" w:themeShade="BF"/>
        </w:rPr>
        <w:t xml:space="preserve">.1 </w:t>
      </w:r>
      <w:r w:rsidR="00C42C2A">
        <w:rPr>
          <w:rFonts w:asciiTheme="minorHAnsi" w:hAnsiTheme="minorHAnsi"/>
          <w:color w:val="943634" w:themeColor="accent2" w:themeShade="BF"/>
        </w:rPr>
        <w:t>Supervision</w:t>
      </w:r>
    </w:p>
    <w:p w14:paraId="64986AE2" w14:textId="59987A85" w:rsidR="003117C3" w:rsidRDefault="00C42C2A" w:rsidP="00C42C2A">
      <w:pPr>
        <w:pStyle w:val="ListParagraph"/>
        <w:numPr>
          <w:ilvl w:val="0"/>
          <w:numId w:val="24"/>
        </w:numPr>
      </w:pPr>
      <w:r>
        <w:t>Bathrooms are always within hearing distance of an educator if being used by a child.</w:t>
      </w:r>
    </w:p>
    <w:p w14:paraId="49A13235" w14:textId="494E6F95" w:rsidR="00C42C2A" w:rsidRDefault="00C42C2A" w:rsidP="00C42C2A">
      <w:pPr>
        <w:pStyle w:val="ListParagraph"/>
        <w:numPr>
          <w:ilvl w:val="0"/>
          <w:numId w:val="24"/>
        </w:numPr>
      </w:pPr>
      <w:r>
        <w:t>Educators position themselves to maintain awareness of who enters/exits the bathroom.</w:t>
      </w:r>
    </w:p>
    <w:p w14:paraId="611B8CE1" w14:textId="5CDE73EE" w:rsidR="00C42C2A" w:rsidRDefault="00C42C2A" w:rsidP="00C42C2A">
      <w:pPr>
        <w:pStyle w:val="ListParagraph"/>
        <w:numPr>
          <w:ilvl w:val="0"/>
          <w:numId w:val="24"/>
        </w:numPr>
      </w:pPr>
      <w:r>
        <w:t>Children must tell an educator if they are going to the toilet, and when they have returned from the toilet.</w:t>
      </w:r>
    </w:p>
    <w:p w14:paraId="11BEB97C" w14:textId="58082108" w:rsidR="00C42C2A" w:rsidRDefault="00C42C2A" w:rsidP="00C42C2A">
      <w:pPr>
        <w:pStyle w:val="ListParagraph"/>
        <w:numPr>
          <w:ilvl w:val="0"/>
          <w:numId w:val="24"/>
        </w:numPr>
      </w:pPr>
      <w:r>
        <w:t>Children must go to the toilet in pairs (Trustworthy older children may go by themselves).</w:t>
      </w:r>
    </w:p>
    <w:p w14:paraId="4AE81283" w14:textId="60C3786A" w:rsidR="00C42C2A" w:rsidRDefault="00C42C2A" w:rsidP="00C42C2A">
      <w:pPr>
        <w:pStyle w:val="ListParagraph"/>
        <w:numPr>
          <w:ilvl w:val="0"/>
          <w:numId w:val="24"/>
        </w:numPr>
      </w:pPr>
      <w:r>
        <w:t>Educators will write down the names of children who are going to the bathroom along with the time they went on the toilet log. Educator will sign off when they have returned.</w:t>
      </w:r>
    </w:p>
    <w:p w14:paraId="45EF5B8A" w14:textId="4F4F3C35" w:rsidR="00C42C2A" w:rsidRPr="0050442D" w:rsidRDefault="00C42C2A" w:rsidP="00C42C2A">
      <w:pPr>
        <w:pStyle w:val="ListParagraph"/>
        <w:numPr>
          <w:ilvl w:val="0"/>
          <w:numId w:val="24"/>
        </w:numPr>
      </w:pPr>
      <w:r>
        <w:t>Educators will follow up on children who have not returned after 10 minutes.</w:t>
      </w:r>
    </w:p>
    <w:p w14:paraId="464957C3" w14:textId="1F0C97B9" w:rsidR="0049373C" w:rsidRDefault="00300714" w:rsidP="00E7370A">
      <w:pPr>
        <w:pStyle w:val="Heading2"/>
        <w:rPr>
          <w:rFonts w:asciiTheme="minorHAnsi" w:hAnsiTheme="minorHAnsi"/>
          <w:color w:val="943634" w:themeColor="accent2" w:themeShade="BF"/>
        </w:rPr>
      </w:pPr>
      <w:r>
        <w:rPr>
          <w:rFonts w:asciiTheme="minorHAnsi" w:hAnsiTheme="minorHAnsi"/>
          <w:color w:val="943634" w:themeColor="accent2" w:themeShade="BF"/>
        </w:rPr>
        <w:t>3</w:t>
      </w:r>
      <w:r w:rsidR="003117C3">
        <w:rPr>
          <w:rFonts w:asciiTheme="minorHAnsi" w:hAnsiTheme="minorHAnsi"/>
          <w:color w:val="943634" w:themeColor="accent2" w:themeShade="BF"/>
        </w:rPr>
        <w:t>.</w:t>
      </w:r>
      <w:r w:rsidR="00C42C2A">
        <w:rPr>
          <w:rFonts w:asciiTheme="minorHAnsi" w:hAnsiTheme="minorHAnsi"/>
          <w:color w:val="943634" w:themeColor="accent2" w:themeShade="BF"/>
        </w:rPr>
        <w:t>2</w:t>
      </w:r>
      <w:r>
        <w:rPr>
          <w:rFonts w:asciiTheme="minorHAnsi" w:hAnsiTheme="minorHAnsi"/>
          <w:color w:val="943634" w:themeColor="accent2" w:themeShade="BF"/>
        </w:rPr>
        <w:t xml:space="preserve"> </w:t>
      </w:r>
      <w:r w:rsidR="00C42C2A">
        <w:rPr>
          <w:rFonts w:asciiTheme="minorHAnsi" w:hAnsiTheme="minorHAnsi"/>
          <w:color w:val="943634" w:themeColor="accent2" w:themeShade="BF"/>
        </w:rPr>
        <w:t>Assisting with toileting or accidents</w:t>
      </w:r>
    </w:p>
    <w:p w14:paraId="06B8B0C1" w14:textId="333CB8A8" w:rsidR="009231F2" w:rsidRDefault="00C42C2A" w:rsidP="00300714">
      <w:pPr>
        <w:pStyle w:val="ListParagraph"/>
        <w:numPr>
          <w:ilvl w:val="0"/>
          <w:numId w:val="24"/>
        </w:numPr>
        <w:autoSpaceDE w:val="0"/>
        <w:autoSpaceDN w:val="0"/>
        <w:adjustRightInd w:val="0"/>
        <w:spacing w:after="0"/>
      </w:pPr>
      <w:r>
        <w:t xml:space="preserve">If a child requires toileting assistance due to </w:t>
      </w:r>
      <w:r w:rsidR="00D143FF">
        <w:t>a medical condition or disability a continence plan must be provided to the service and an individual plan to manage the child’s toileting needs will be developed.</w:t>
      </w:r>
    </w:p>
    <w:p w14:paraId="3B84C971" w14:textId="1A6A9A2D" w:rsidR="00D143FF" w:rsidRDefault="00D143FF" w:rsidP="00300714">
      <w:pPr>
        <w:pStyle w:val="ListParagraph"/>
        <w:numPr>
          <w:ilvl w:val="0"/>
          <w:numId w:val="24"/>
        </w:numPr>
        <w:autoSpaceDE w:val="0"/>
        <w:autoSpaceDN w:val="0"/>
        <w:adjustRightInd w:val="0"/>
        <w:spacing w:after="0"/>
      </w:pPr>
      <w:r>
        <w:t>Young children will be given frequent reminders to go to the toilet to reduce the chance of accidents.</w:t>
      </w:r>
    </w:p>
    <w:p w14:paraId="06A972E4" w14:textId="694C61C1" w:rsidR="00D143FF" w:rsidRDefault="00D143FF" w:rsidP="00300714">
      <w:pPr>
        <w:pStyle w:val="ListParagraph"/>
        <w:numPr>
          <w:ilvl w:val="0"/>
          <w:numId w:val="24"/>
        </w:numPr>
        <w:autoSpaceDE w:val="0"/>
        <w:autoSpaceDN w:val="0"/>
        <w:adjustRightInd w:val="0"/>
        <w:spacing w:after="0"/>
      </w:pPr>
      <w:r>
        <w:t xml:space="preserve">If a child has had an accident, they will be taken to the disabled toilet in the front office </w:t>
      </w:r>
      <w:r w:rsidR="00B24C27">
        <w:t xml:space="preserve">(within sight and sound of the OSHC room) </w:t>
      </w:r>
      <w:r>
        <w:t>to give them the space and privacy to change.</w:t>
      </w:r>
    </w:p>
    <w:p w14:paraId="3BD04B17" w14:textId="33B6DF7F" w:rsidR="00D143FF" w:rsidRDefault="00D143FF" w:rsidP="00300714">
      <w:pPr>
        <w:pStyle w:val="ListParagraph"/>
        <w:numPr>
          <w:ilvl w:val="0"/>
          <w:numId w:val="24"/>
        </w:numPr>
        <w:autoSpaceDE w:val="0"/>
        <w:autoSpaceDN w:val="0"/>
        <w:adjustRightInd w:val="0"/>
        <w:spacing w:after="0"/>
      </w:pPr>
      <w:r>
        <w:t>Educators will only assist as much as absolutely necessary.</w:t>
      </w:r>
    </w:p>
    <w:p w14:paraId="09A8CE20" w14:textId="3E7F7191" w:rsidR="00D143FF" w:rsidRDefault="00D143FF" w:rsidP="00300714">
      <w:pPr>
        <w:pStyle w:val="ListParagraph"/>
        <w:numPr>
          <w:ilvl w:val="0"/>
          <w:numId w:val="24"/>
        </w:numPr>
        <w:autoSpaceDE w:val="0"/>
        <w:autoSpaceDN w:val="0"/>
        <w:adjustRightInd w:val="0"/>
        <w:spacing w:after="0"/>
      </w:pPr>
      <w:r>
        <w:t>Educators will provide a plastic bag for dirty clothes and wipes in required for cleaning.</w:t>
      </w:r>
    </w:p>
    <w:p w14:paraId="3A349035" w14:textId="7D26D763" w:rsidR="00D143FF" w:rsidRDefault="00D143FF" w:rsidP="00300714">
      <w:pPr>
        <w:pStyle w:val="ListParagraph"/>
        <w:numPr>
          <w:ilvl w:val="0"/>
          <w:numId w:val="24"/>
        </w:numPr>
        <w:autoSpaceDE w:val="0"/>
        <w:autoSpaceDN w:val="0"/>
        <w:adjustRightInd w:val="0"/>
        <w:spacing w:after="0"/>
      </w:pPr>
      <w:r>
        <w:t>Educators will provide verbal reassurance and direction from outside the bathroom.</w:t>
      </w:r>
    </w:p>
    <w:p w14:paraId="5621E062" w14:textId="5612B217" w:rsidR="00D143FF" w:rsidRDefault="00D143FF" w:rsidP="00300714">
      <w:pPr>
        <w:pStyle w:val="ListParagraph"/>
        <w:numPr>
          <w:ilvl w:val="0"/>
          <w:numId w:val="24"/>
        </w:numPr>
        <w:autoSpaceDE w:val="0"/>
        <w:autoSpaceDN w:val="0"/>
        <w:adjustRightInd w:val="0"/>
        <w:spacing w:after="0"/>
      </w:pPr>
      <w:r>
        <w:lastRenderedPageBreak/>
        <w:t>If the child is distressed or unable to properly clean themselves educator will contact parents to request an early pickup.</w:t>
      </w:r>
    </w:p>
    <w:p w14:paraId="2646F526" w14:textId="79816960" w:rsidR="006F00C1" w:rsidRDefault="006F00C1" w:rsidP="00300714">
      <w:pPr>
        <w:pStyle w:val="ListParagraph"/>
        <w:numPr>
          <w:ilvl w:val="0"/>
          <w:numId w:val="24"/>
        </w:numPr>
        <w:autoSpaceDE w:val="0"/>
        <w:autoSpaceDN w:val="0"/>
        <w:adjustRightInd w:val="0"/>
        <w:spacing w:after="0"/>
      </w:pPr>
      <w:r>
        <w:t>Childs family will be notified of any toileting accidents upon collection if not notified earlier.</w:t>
      </w:r>
    </w:p>
    <w:p w14:paraId="793AECF0" w14:textId="18728E7F" w:rsidR="00B24C27" w:rsidRDefault="00B24C27" w:rsidP="00300714">
      <w:pPr>
        <w:pStyle w:val="ListParagraph"/>
        <w:numPr>
          <w:ilvl w:val="0"/>
          <w:numId w:val="24"/>
        </w:numPr>
        <w:autoSpaceDE w:val="0"/>
        <w:autoSpaceDN w:val="0"/>
        <w:adjustRightInd w:val="0"/>
        <w:spacing w:after="0"/>
      </w:pPr>
      <w:r>
        <w:t>The educator who is supporting a child after an accident will tell the other educators before going to the disabled bathroom.</w:t>
      </w:r>
    </w:p>
    <w:p w14:paraId="30C9814F" w14:textId="5B82D71F" w:rsidR="00D143FF" w:rsidRDefault="00D143FF" w:rsidP="00300714">
      <w:pPr>
        <w:pStyle w:val="ListParagraph"/>
        <w:numPr>
          <w:ilvl w:val="0"/>
          <w:numId w:val="24"/>
        </w:numPr>
        <w:autoSpaceDE w:val="0"/>
        <w:autoSpaceDN w:val="0"/>
        <w:adjustRightInd w:val="0"/>
        <w:spacing w:after="0"/>
      </w:pPr>
      <w:r>
        <w:t>A</w:t>
      </w:r>
      <w:r w:rsidR="00B24C27">
        <w:t>s assisting with toileting accidents can take an educator away from the main group for extended periods of time, afternoon and holiday sessions will have an additional educator rostered on.</w:t>
      </w:r>
    </w:p>
    <w:p w14:paraId="4BA0887D" w14:textId="0CBC4EFA" w:rsidR="00420CE3" w:rsidRPr="00C83715" w:rsidRDefault="00A60351" w:rsidP="00420CE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3117C3">
        <w:rPr>
          <w:rFonts w:asciiTheme="minorHAnsi" w:hAnsiTheme="minorHAnsi"/>
          <w:color w:val="943634" w:themeColor="accent2" w:themeShade="BF"/>
        </w:rPr>
        <w:t>.</w:t>
      </w:r>
      <w:r w:rsidR="00B24C27">
        <w:rPr>
          <w:rFonts w:asciiTheme="minorHAnsi" w:hAnsiTheme="minorHAnsi"/>
          <w:color w:val="943634" w:themeColor="accent2" w:themeShade="BF"/>
        </w:rPr>
        <w:t>3</w:t>
      </w:r>
      <w:r w:rsidR="00E7370A" w:rsidRPr="00C83715">
        <w:rPr>
          <w:rFonts w:asciiTheme="minorHAnsi" w:hAnsiTheme="minorHAnsi"/>
          <w:color w:val="943634" w:themeColor="accent2" w:themeShade="BF"/>
        </w:rPr>
        <w:t xml:space="preserve"> </w:t>
      </w:r>
      <w:r w:rsidR="00B24C27">
        <w:rPr>
          <w:rFonts w:asciiTheme="minorHAnsi" w:hAnsiTheme="minorHAnsi"/>
          <w:color w:val="943634" w:themeColor="accent2" w:themeShade="BF"/>
        </w:rPr>
        <w:t>Managing High Risk behaviours</w:t>
      </w:r>
    </w:p>
    <w:p w14:paraId="68A0F741" w14:textId="28E6BFED" w:rsidR="00B31489" w:rsidRDefault="00B24C27" w:rsidP="00420CE3">
      <w:pPr>
        <w:pStyle w:val="ListParagraph"/>
        <w:numPr>
          <w:ilvl w:val="0"/>
          <w:numId w:val="27"/>
        </w:numPr>
        <w:autoSpaceDE w:val="0"/>
        <w:autoSpaceDN w:val="0"/>
        <w:adjustRightInd w:val="0"/>
        <w:spacing w:after="0"/>
        <w:rPr>
          <w:rFonts w:cs="MyriadPro-Regular"/>
        </w:rPr>
      </w:pPr>
      <w:r>
        <w:t>If patterns of unsafe behaviour (e.g., vandalism, hiding, harassment, peer conflict) are identified, educators increase supervision levels.</w:t>
      </w:r>
    </w:p>
    <w:p w14:paraId="023A5C46" w14:textId="2E183B98" w:rsidR="00EF3427" w:rsidRDefault="00B24C27" w:rsidP="00420CE3">
      <w:pPr>
        <w:pStyle w:val="ListParagraph"/>
        <w:numPr>
          <w:ilvl w:val="0"/>
          <w:numId w:val="27"/>
        </w:numPr>
        <w:autoSpaceDE w:val="0"/>
        <w:autoSpaceDN w:val="0"/>
        <w:adjustRightInd w:val="0"/>
        <w:spacing w:after="0"/>
        <w:rPr>
          <w:rFonts w:cs="MyriadPro-Regular"/>
        </w:rPr>
      </w:pPr>
      <w:r>
        <w:t>Individual risk management plans will be created if a child requires specific toileting support or supervision adjustments.</w:t>
      </w:r>
    </w:p>
    <w:p w14:paraId="2495FF53" w14:textId="1E36ADD9" w:rsidR="00B24C27" w:rsidRDefault="00B24C27" w:rsidP="00B31489">
      <w:pPr>
        <w:pStyle w:val="Heading1"/>
        <w:rPr>
          <w:rFonts w:asciiTheme="minorHAnsi" w:hAnsiTheme="minorHAnsi"/>
          <w:color w:val="943634" w:themeColor="accent2" w:themeShade="BF"/>
        </w:rPr>
      </w:pPr>
      <w:r>
        <w:rPr>
          <w:rFonts w:asciiTheme="minorHAnsi" w:hAnsiTheme="minorHAnsi"/>
          <w:color w:val="943634" w:themeColor="accent2" w:themeShade="BF"/>
        </w:rPr>
        <w:t>3.4 Privacy and Dignity</w:t>
      </w:r>
    </w:p>
    <w:p w14:paraId="32B81282" w14:textId="7BD36C1C" w:rsidR="00B24C27" w:rsidRPr="006F00C1" w:rsidRDefault="006F00C1" w:rsidP="006F00C1">
      <w:pPr>
        <w:pStyle w:val="ListParagraph"/>
        <w:numPr>
          <w:ilvl w:val="0"/>
          <w:numId w:val="37"/>
        </w:numPr>
        <w:rPr>
          <w:b/>
          <w:bCs/>
        </w:rPr>
      </w:pPr>
      <w:r>
        <w:t>Children must not be photographed, filmed, or recorded in bathroom areas.</w:t>
      </w:r>
    </w:p>
    <w:p w14:paraId="0EE0123B" w14:textId="16634B97" w:rsidR="006F00C1" w:rsidRPr="006F00C1" w:rsidRDefault="006F00C1" w:rsidP="00B31489">
      <w:pPr>
        <w:pStyle w:val="ListParagraph"/>
        <w:numPr>
          <w:ilvl w:val="0"/>
          <w:numId w:val="37"/>
        </w:numPr>
        <w:rPr>
          <w:b/>
          <w:bCs/>
        </w:rPr>
      </w:pPr>
      <w:r>
        <w:t>Conversations about toileting needs are handled discreetly and respectfully.</w:t>
      </w:r>
    </w:p>
    <w:p w14:paraId="0764996F" w14:textId="5A306D5B" w:rsidR="00420CE3" w:rsidRPr="00C83715" w:rsidRDefault="00A60351" w:rsidP="00B31489">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4</w:t>
      </w:r>
      <w:r w:rsidR="00B31489" w:rsidRPr="00C83715">
        <w:rPr>
          <w:rFonts w:asciiTheme="minorHAnsi" w:hAnsiTheme="minorHAnsi"/>
          <w:color w:val="943634" w:themeColor="accent2" w:themeShade="BF"/>
        </w:rPr>
        <w:t xml:space="preserve"> Roles and R</w:t>
      </w:r>
      <w:r w:rsidR="00420CE3" w:rsidRPr="00C83715">
        <w:rPr>
          <w:rFonts w:asciiTheme="minorHAnsi" w:hAnsiTheme="minorHAnsi"/>
          <w:color w:val="943634" w:themeColor="accent2" w:themeShade="BF"/>
        </w:rPr>
        <w:t>esponsibilities</w:t>
      </w:r>
    </w:p>
    <w:p w14:paraId="395EF909" w14:textId="77777777" w:rsidR="00420CE3" w:rsidRPr="00C83715" w:rsidRDefault="00A60351" w:rsidP="00B31489">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E7370A" w:rsidRPr="00C83715">
        <w:rPr>
          <w:rFonts w:asciiTheme="minorHAnsi" w:hAnsiTheme="minorHAnsi"/>
          <w:color w:val="943634" w:themeColor="accent2" w:themeShade="BF"/>
        </w:rPr>
        <w:t>.1 Director</w:t>
      </w:r>
      <w:r w:rsidR="00420CE3" w:rsidRPr="00C83715">
        <w:rPr>
          <w:rFonts w:asciiTheme="minorHAnsi" w:hAnsiTheme="minorHAnsi"/>
          <w:color w:val="943634" w:themeColor="accent2" w:themeShade="BF"/>
        </w:rPr>
        <w:t xml:space="preserve">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0B84B393" w14:textId="47A8D74D" w:rsidR="00420CE3" w:rsidRDefault="006F00C1" w:rsidP="00420CE3">
      <w:pPr>
        <w:pStyle w:val="ListParagraph"/>
        <w:numPr>
          <w:ilvl w:val="0"/>
          <w:numId w:val="27"/>
        </w:numPr>
        <w:autoSpaceDE w:val="0"/>
        <w:autoSpaceDN w:val="0"/>
        <w:adjustRightInd w:val="0"/>
        <w:spacing w:after="0"/>
        <w:rPr>
          <w:rFonts w:cs="MyriadPro-Regular"/>
        </w:rPr>
      </w:pPr>
      <w:r>
        <w:rPr>
          <w:rFonts w:cs="MyriadPro-Regular"/>
        </w:rPr>
        <w:t>Creation and review of toileting risk assessments and procedures</w:t>
      </w:r>
      <w:r w:rsidR="003D34C9">
        <w:rPr>
          <w:rFonts w:cs="MyriadPro-Regular"/>
        </w:rPr>
        <w:t>.</w:t>
      </w:r>
    </w:p>
    <w:p w14:paraId="7F70626D" w14:textId="4B9D0E10" w:rsidR="003D34C9" w:rsidRDefault="003D34C9" w:rsidP="003D34C9">
      <w:pPr>
        <w:pStyle w:val="ListParagraph"/>
        <w:numPr>
          <w:ilvl w:val="0"/>
          <w:numId w:val="27"/>
        </w:numPr>
        <w:autoSpaceDE w:val="0"/>
        <w:autoSpaceDN w:val="0"/>
        <w:adjustRightInd w:val="0"/>
        <w:spacing w:after="0"/>
        <w:rPr>
          <w:rFonts w:cs="MyriadPro-Regular"/>
        </w:rPr>
      </w:pPr>
      <w:r>
        <w:rPr>
          <w:rFonts w:cs="MyriadPro-Regular"/>
        </w:rPr>
        <w:t>Ensuring all staff are aware are trained in this policy and child protective practices.</w:t>
      </w:r>
    </w:p>
    <w:p w14:paraId="63315101" w14:textId="318635B3" w:rsidR="003D34C9" w:rsidRDefault="003D34C9" w:rsidP="003D34C9">
      <w:pPr>
        <w:pStyle w:val="ListParagraph"/>
        <w:numPr>
          <w:ilvl w:val="0"/>
          <w:numId w:val="27"/>
        </w:numPr>
        <w:autoSpaceDE w:val="0"/>
        <w:autoSpaceDN w:val="0"/>
        <w:adjustRightInd w:val="0"/>
        <w:spacing w:after="0"/>
        <w:rPr>
          <w:rFonts w:cs="MyriadPro-Regular"/>
        </w:rPr>
      </w:pPr>
      <w:r>
        <w:rPr>
          <w:rFonts w:cs="MyriadPro-Regular"/>
        </w:rPr>
        <w:t>Communicate with families if accidents have become frequent or distressing</w:t>
      </w:r>
    </w:p>
    <w:p w14:paraId="04C6E507" w14:textId="491F1541" w:rsidR="001369F7" w:rsidRDefault="003D34C9" w:rsidP="001369F7">
      <w:pPr>
        <w:pStyle w:val="ListParagraph"/>
        <w:numPr>
          <w:ilvl w:val="0"/>
          <w:numId w:val="27"/>
        </w:numPr>
        <w:autoSpaceDE w:val="0"/>
        <w:autoSpaceDN w:val="0"/>
        <w:adjustRightInd w:val="0"/>
        <w:spacing w:after="0"/>
        <w:rPr>
          <w:rFonts w:cs="MyriadPro-Regular"/>
        </w:rPr>
      </w:pPr>
      <w:r>
        <w:rPr>
          <w:rFonts w:cs="MyriadPro-Regular"/>
        </w:rPr>
        <w:t xml:space="preserve">Creating individual plan in consultation with parents if </w:t>
      </w:r>
      <w:r w:rsidR="001369F7">
        <w:rPr>
          <w:rFonts w:cs="MyriadPro-Regular"/>
        </w:rPr>
        <w:t>incontinence</w:t>
      </w:r>
      <w:r>
        <w:rPr>
          <w:rFonts w:cs="MyriadPro-Regular"/>
        </w:rPr>
        <w:t xml:space="preserve"> </w:t>
      </w:r>
      <w:r w:rsidR="001369F7">
        <w:rPr>
          <w:rFonts w:cs="MyriadPro-Regular"/>
        </w:rPr>
        <w:t>plan provided due to medical condition or disability.</w:t>
      </w:r>
    </w:p>
    <w:p w14:paraId="4EBAEC9F" w14:textId="487F329C" w:rsidR="00E84378" w:rsidRPr="001369F7" w:rsidRDefault="00E84378" w:rsidP="001369F7">
      <w:pPr>
        <w:autoSpaceDE w:val="0"/>
        <w:autoSpaceDN w:val="0"/>
        <w:adjustRightInd w:val="0"/>
        <w:spacing w:after="0"/>
        <w:ind w:left="360"/>
        <w:rPr>
          <w:rFonts w:cs="MyriadPro-Regular"/>
        </w:rPr>
      </w:pPr>
    </w:p>
    <w:p w14:paraId="7CE9D80E" w14:textId="77777777" w:rsidR="00420CE3" w:rsidRPr="00C83715" w:rsidRDefault="00A60351" w:rsidP="003A3AE8">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3A3AE8" w:rsidRPr="00C83715">
        <w:rPr>
          <w:rFonts w:asciiTheme="minorHAnsi" w:hAnsiTheme="minorHAnsi"/>
          <w:color w:val="943634" w:themeColor="accent2" w:themeShade="BF"/>
        </w:rPr>
        <w:t>.2 E</w:t>
      </w:r>
      <w:r w:rsidR="00420CE3" w:rsidRPr="00C83715">
        <w:rPr>
          <w:rFonts w:asciiTheme="minorHAnsi" w:hAnsiTheme="minorHAnsi"/>
          <w:color w:val="943634" w:themeColor="accent2" w:themeShade="BF"/>
        </w:rPr>
        <w:t>ducators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2DB3112F" w14:textId="77777777"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Maintaining active awareness of bathroom entry and exit</w:t>
      </w:r>
    </w:p>
    <w:p w14:paraId="73F52F55" w14:textId="77777777"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Following up on children who have been in the bathroom over 10 minutes (by knocking on the door and calling out to ensure they are still there and okay,</w:t>
      </w:r>
    </w:p>
    <w:p w14:paraId="4E9F0C5D" w14:textId="77777777"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Give frequent toilet reminders and opportunities</w:t>
      </w:r>
    </w:p>
    <w:p w14:paraId="062CD724" w14:textId="77777777"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Respond promptly to toileting requests</w:t>
      </w:r>
    </w:p>
    <w:p w14:paraId="3EBE3B86" w14:textId="7D469606"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Use knowledge of individual children to before sending children together or allo</w:t>
      </w:r>
      <w:r w:rsidR="00BB4C58">
        <w:rPr>
          <w:rFonts w:cs="MyriadPro-Regular"/>
        </w:rPr>
        <w:t>wing an</w:t>
      </w:r>
      <w:r>
        <w:rPr>
          <w:rFonts w:cs="MyriadPro-Regular"/>
        </w:rPr>
        <w:t xml:space="preserve"> older child to go alone.</w:t>
      </w:r>
    </w:p>
    <w:p w14:paraId="47E55A31" w14:textId="77777777"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Follow child safe language and behaviour expectations</w:t>
      </w:r>
    </w:p>
    <w:p w14:paraId="6BFAAEC4" w14:textId="01160126"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 xml:space="preserve">Respond to toileting accidents </w:t>
      </w:r>
      <w:r w:rsidR="00BB4C58">
        <w:rPr>
          <w:rFonts w:cs="MyriadPro-Regular"/>
        </w:rPr>
        <w:t>respectfully</w:t>
      </w:r>
    </w:p>
    <w:p w14:paraId="67459626" w14:textId="27C7D832"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lastRenderedPageBreak/>
        <w:t>Protect child privacy when talking to parent</w:t>
      </w:r>
      <w:r w:rsidR="00BB4C58">
        <w:rPr>
          <w:rFonts w:cs="MyriadPro-Regular"/>
        </w:rPr>
        <w:t>s</w:t>
      </w:r>
      <w:r>
        <w:rPr>
          <w:rFonts w:cs="MyriadPro-Regular"/>
        </w:rPr>
        <w:t xml:space="preserve"> about their </w:t>
      </w:r>
      <w:r w:rsidR="00BB4C58">
        <w:rPr>
          <w:rFonts w:cs="MyriadPro-Regular"/>
        </w:rPr>
        <w:t>child’s</w:t>
      </w:r>
      <w:r>
        <w:rPr>
          <w:rFonts w:cs="MyriadPro-Regular"/>
        </w:rPr>
        <w:t xml:space="preserve"> toileting (not in</w:t>
      </w:r>
      <w:r w:rsidR="00BB4C58">
        <w:rPr>
          <w:rFonts w:cs="MyriadPro-Regular"/>
        </w:rPr>
        <w:t xml:space="preserve"> </w:t>
      </w:r>
      <w:r>
        <w:rPr>
          <w:rFonts w:cs="MyriadPro-Regular"/>
        </w:rPr>
        <w:t>f</w:t>
      </w:r>
      <w:r w:rsidR="00BB4C58">
        <w:rPr>
          <w:rFonts w:cs="MyriadPro-Regular"/>
        </w:rPr>
        <w:t>ro</w:t>
      </w:r>
      <w:r>
        <w:rPr>
          <w:rFonts w:cs="MyriadPro-Regular"/>
        </w:rPr>
        <w:t>nt of other children)</w:t>
      </w:r>
    </w:p>
    <w:p w14:paraId="2F8C23B1" w14:textId="60B43825" w:rsidR="001369F7" w:rsidRDefault="001369F7" w:rsidP="00633B2B">
      <w:pPr>
        <w:pStyle w:val="ListParagraph"/>
        <w:numPr>
          <w:ilvl w:val="0"/>
          <w:numId w:val="28"/>
        </w:numPr>
        <w:autoSpaceDE w:val="0"/>
        <w:autoSpaceDN w:val="0"/>
        <w:adjustRightInd w:val="0"/>
        <w:spacing w:after="0"/>
        <w:rPr>
          <w:rFonts w:cs="MyriadPro-Regular"/>
        </w:rPr>
      </w:pPr>
      <w:r>
        <w:rPr>
          <w:rFonts w:cs="MyriadPro-Regular"/>
        </w:rPr>
        <w:t>Ensure other educators are aware of what they are doing bef</w:t>
      </w:r>
      <w:r w:rsidR="00BB4C58">
        <w:rPr>
          <w:rFonts w:cs="MyriadPro-Regular"/>
        </w:rPr>
        <w:t>o</w:t>
      </w:r>
      <w:r>
        <w:rPr>
          <w:rFonts w:cs="MyriadPro-Regular"/>
        </w:rPr>
        <w:t>re taking a child to the disabled toilet to support changing.</w:t>
      </w:r>
    </w:p>
    <w:p w14:paraId="0ACA5353" w14:textId="2DD55032" w:rsidR="00E7370A" w:rsidRPr="00A95B12" w:rsidRDefault="00E7370A" w:rsidP="00BB4C58">
      <w:pPr>
        <w:pStyle w:val="ListParagraph"/>
        <w:autoSpaceDE w:val="0"/>
        <w:autoSpaceDN w:val="0"/>
        <w:adjustRightInd w:val="0"/>
        <w:spacing w:after="0"/>
        <w:rPr>
          <w:rFonts w:cs="MyriadPro-Regular"/>
        </w:rPr>
      </w:pPr>
    </w:p>
    <w:p w14:paraId="2D1DEA1A" w14:textId="3243FD66" w:rsidR="00A14BAD" w:rsidRDefault="00E7370A" w:rsidP="00A95B12">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4.3 Families will be responsible for—</w:t>
      </w:r>
    </w:p>
    <w:p w14:paraId="755CFDCE" w14:textId="66721A76" w:rsidR="00BB4C58" w:rsidRDefault="00BB4C58" w:rsidP="00BB4C58">
      <w:pPr>
        <w:pStyle w:val="ListParagraph"/>
        <w:numPr>
          <w:ilvl w:val="0"/>
          <w:numId w:val="36"/>
        </w:numPr>
      </w:pPr>
      <w:r>
        <w:t>Communicating their child’s toileting needs</w:t>
      </w:r>
    </w:p>
    <w:p w14:paraId="426E09D8" w14:textId="2F06D0CF" w:rsidR="00BB4C58" w:rsidRPr="00A95B12" w:rsidRDefault="00BB4C58" w:rsidP="00BB4C58">
      <w:pPr>
        <w:pStyle w:val="ListParagraph"/>
        <w:numPr>
          <w:ilvl w:val="0"/>
          <w:numId w:val="36"/>
        </w:numPr>
      </w:pPr>
      <w:r>
        <w:t>Providing appropriate documents if incontinence plan needed</w:t>
      </w:r>
    </w:p>
    <w:p w14:paraId="53DEBC8D" w14:textId="755905AE" w:rsidR="00A95B12" w:rsidRPr="00A95B12" w:rsidRDefault="00BB4C58" w:rsidP="00A95B12">
      <w:pPr>
        <w:pStyle w:val="ListParagraph"/>
        <w:numPr>
          <w:ilvl w:val="0"/>
          <w:numId w:val="36"/>
        </w:numPr>
      </w:pPr>
      <w:r>
        <w:t>Collecting their children as soon as practical if distressed or unable to clean themselves adequately after a toileting accident.</w:t>
      </w:r>
    </w:p>
    <w:sectPr w:rsidR="00A95B12" w:rsidRPr="00A95B12"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5E1B" w14:textId="77777777" w:rsidR="00B31489" w:rsidRDefault="00B31489" w:rsidP="00606150">
      <w:pPr>
        <w:spacing w:after="0" w:line="240" w:lineRule="auto"/>
      </w:pPr>
      <w:r>
        <w:separator/>
      </w:r>
    </w:p>
  </w:endnote>
  <w:endnote w:type="continuationSeparator" w:id="0">
    <w:p w14:paraId="66E32632"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A13F"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722DFA13"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68DFA568"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AB04" w14:textId="77777777" w:rsidR="00B31489" w:rsidRDefault="00B31489" w:rsidP="00606150">
      <w:pPr>
        <w:spacing w:after="0" w:line="240" w:lineRule="auto"/>
      </w:pPr>
      <w:r>
        <w:separator/>
      </w:r>
    </w:p>
  </w:footnote>
  <w:footnote w:type="continuationSeparator" w:id="0">
    <w:p w14:paraId="105DFAEB"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31DC" w14:textId="77777777" w:rsidR="00B31489" w:rsidRDefault="00B31489">
    <w:pPr>
      <w:pStyle w:val="Header"/>
    </w:pPr>
    <w:r>
      <w:rPr>
        <w:noProof/>
        <w:lang w:eastAsia="en-AU"/>
      </w:rPr>
      <w:drawing>
        <wp:anchor distT="0" distB="0" distL="114300" distR="114300" simplePos="0" relativeHeight="251660288" behindDoc="0" locked="0" layoutInCell="1" allowOverlap="1" wp14:anchorId="5F18459B" wp14:editId="41333CE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5B42B7A" wp14:editId="4BF4E50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D03F59F" w14:textId="0F4A179C"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D173DD">
                            <w:rPr>
                              <w:rFonts w:ascii="Century Gothic" w:hAnsi="Century Gothic"/>
                              <w:b/>
                              <w:color w:val="FFFFFF" w:themeColor="background1"/>
                              <w:sz w:val="40"/>
                            </w:rPr>
                            <w:t>8</w:t>
                          </w:r>
                        </w:p>
                        <w:p w14:paraId="6BF29CB1" w14:textId="79FA8A52"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9268BC">
                            <w:rPr>
                              <w:rFonts w:ascii="Century Gothic" w:hAnsi="Century Gothic"/>
                              <w:b/>
                              <w:color w:val="FFFFFF" w:themeColor="background1"/>
                              <w:sz w:val="40"/>
                            </w:rPr>
                            <w:t>Toileting</w:t>
                          </w:r>
                        </w:p>
                        <w:p w14:paraId="55721A86" w14:textId="77777777" w:rsidR="00B31489" w:rsidRPr="00606150" w:rsidRDefault="00B31489" w:rsidP="00606150">
                          <w:pPr>
                            <w:spacing w:after="0" w:line="240" w:lineRule="auto"/>
                            <w:rPr>
                              <w:rFonts w:ascii="Century Gothic" w:hAnsi="Century Gothic"/>
                              <w:b/>
                              <w:color w:val="FFFFFF" w:themeColor="background1"/>
                              <w:sz w:val="20"/>
                            </w:rPr>
                          </w:pPr>
                        </w:p>
                        <w:p w14:paraId="157079FF" w14:textId="2C3FAC4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37040">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B37040">
                            <w:rPr>
                              <w:rFonts w:ascii="Century Gothic" w:hAnsi="Century Gothic"/>
                              <w:b/>
                              <w:color w:val="FFFFFF" w:themeColor="background1"/>
                              <w:sz w:val="28"/>
                            </w:rPr>
                            <w:t>30/08/2027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42B7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D03F59F" w14:textId="0F4A179C"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D173DD">
                      <w:rPr>
                        <w:rFonts w:ascii="Century Gothic" w:hAnsi="Century Gothic"/>
                        <w:b/>
                        <w:color w:val="FFFFFF" w:themeColor="background1"/>
                        <w:sz w:val="40"/>
                      </w:rPr>
                      <w:t>8</w:t>
                    </w:r>
                  </w:p>
                  <w:p w14:paraId="6BF29CB1" w14:textId="79FA8A52"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9268BC">
                      <w:rPr>
                        <w:rFonts w:ascii="Century Gothic" w:hAnsi="Century Gothic"/>
                        <w:b/>
                        <w:color w:val="FFFFFF" w:themeColor="background1"/>
                        <w:sz w:val="40"/>
                      </w:rPr>
                      <w:t>Toileting</w:t>
                    </w:r>
                  </w:p>
                  <w:p w14:paraId="55721A86" w14:textId="77777777" w:rsidR="00B31489" w:rsidRPr="00606150" w:rsidRDefault="00B31489" w:rsidP="00606150">
                    <w:pPr>
                      <w:spacing w:after="0" w:line="240" w:lineRule="auto"/>
                      <w:rPr>
                        <w:rFonts w:ascii="Century Gothic" w:hAnsi="Century Gothic"/>
                        <w:b/>
                        <w:color w:val="FFFFFF" w:themeColor="background1"/>
                        <w:sz w:val="20"/>
                      </w:rPr>
                    </w:pPr>
                  </w:p>
                  <w:p w14:paraId="157079FF" w14:textId="2C3FAC42"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37040">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B37040">
                      <w:rPr>
                        <w:rFonts w:ascii="Century Gothic" w:hAnsi="Century Gothic"/>
                        <w:b/>
                        <w:color w:val="FFFFFF" w:themeColor="background1"/>
                        <w:sz w:val="28"/>
                      </w:rPr>
                      <w:t>30/08/2027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810AD0"/>
    <w:multiLevelType w:val="hybridMultilevel"/>
    <w:tmpl w:val="E0048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EDB72EB"/>
    <w:multiLevelType w:val="hybridMultilevel"/>
    <w:tmpl w:val="DC5E9B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795004"/>
    <w:multiLevelType w:val="hybridMultilevel"/>
    <w:tmpl w:val="EC3A2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96C005C"/>
    <w:multiLevelType w:val="hybridMultilevel"/>
    <w:tmpl w:val="F93657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0CD7CAA"/>
    <w:multiLevelType w:val="hybridMultilevel"/>
    <w:tmpl w:val="95B0E45A"/>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20" w15:restartNumberingAfterBreak="0">
    <w:nsid w:val="55060815"/>
    <w:multiLevelType w:val="hybridMultilevel"/>
    <w:tmpl w:val="9F0AB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5FA2AA6"/>
    <w:multiLevelType w:val="hybridMultilevel"/>
    <w:tmpl w:val="BA665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4153E56"/>
    <w:multiLevelType w:val="hybridMultilevel"/>
    <w:tmpl w:val="BCE061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E3241D4"/>
    <w:multiLevelType w:val="hybridMultilevel"/>
    <w:tmpl w:val="467A46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8040A8D"/>
    <w:multiLevelType w:val="hybridMultilevel"/>
    <w:tmpl w:val="E9E48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7"/>
  </w:num>
  <w:num w:numId="4">
    <w:abstractNumId w:val="17"/>
  </w:num>
  <w:num w:numId="5">
    <w:abstractNumId w:val="32"/>
  </w:num>
  <w:num w:numId="6">
    <w:abstractNumId w:val="26"/>
  </w:num>
  <w:num w:numId="7">
    <w:abstractNumId w:val="5"/>
  </w:num>
  <w:num w:numId="8">
    <w:abstractNumId w:val="13"/>
  </w:num>
  <w:num w:numId="9">
    <w:abstractNumId w:val="9"/>
  </w:num>
  <w:num w:numId="10">
    <w:abstractNumId w:val="18"/>
  </w:num>
  <w:num w:numId="11">
    <w:abstractNumId w:val="3"/>
  </w:num>
  <w:num w:numId="12">
    <w:abstractNumId w:val="8"/>
  </w:num>
  <w:num w:numId="13">
    <w:abstractNumId w:val="0"/>
  </w:num>
  <w:num w:numId="14">
    <w:abstractNumId w:val="2"/>
  </w:num>
  <w:num w:numId="15">
    <w:abstractNumId w:val="4"/>
  </w:num>
  <w:num w:numId="16">
    <w:abstractNumId w:val="15"/>
  </w:num>
  <w:num w:numId="17">
    <w:abstractNumId w:val="31"/>
  </w:num>
  <w:num w:numId="18">
    <w:abstractNumId w:val="10"/>
  </w:num>
  <w:num w:numId="19">
    <w:abstractNumId w:val="29"/>
  </w:num>
  <w:num w:numId="20">
    <w:abstractNumId w:val="36"/>
  </w:num>
  <w:num w:numId="21">
    <w:abstractNumId w:val="25"/>
  </w:num>
  <w:num w:numId="22">
    <w:abstractNumId w:val="1"/>
  </w:num>
  <w:num w:numId="23">
    <w:abstractNumId w:val="30"/>
  </w:num>
  <w:num w:numId="24">
    <w:abstractNumId w:val="24"/>
  </w:num>
  <w:num w:numId="25">
    <w:abstractNumId w:val="35"/>
  </w:num>
  <w:num w:numId="26">
    <w:abstractNumId w:val="14"/>
  </w:num>
  <w:num w:numId="27">
    <w:abstractNumId w:val="22"/>
  </w:num>
  <w:num w:numId="28">
    <w:abstractNumId w:val="34"/>
  </w:num>
  <w:num w:numId="29">
    <w:abstractNumId w:val="11"/>
  </w:num>
  <w:num w:numId="30">
    <w:abstractNumId w:val="19"/>
  </w:num>
  <w:num w:numId="31">
    <w:abstractNumId w:val="12"/>
  </w:num>
  <w:num w:numId="32">
    <w:abstractNumId w:val="20"/>
  </w:num>
  <w:num w:numId="33">
    <w:abstractNumId w:val="21"/>
  </w:num>
  <w:num w:numId="34">
    <w:abstractNumId w:val="33"/>
  </w:num>
  <w:num w:numId="35">
    <w:abstractNumId w:val="16"/>
  </w:num>
  <w:num w:numId="36">
    <w:abstractNumId w:val="6"/>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0EA"/>
    <w:rsid w:val="000F48E1"/>
    <w:rsid w:val="0011619C"/>
    <w:rsid w:val="00126098"/>
    <w:rsid w:val="001369F7"/>
    <w:rsid w:val="00154C4A"/>
    <w:rsid w:val="001727C8"/>
    <w:rsid w:val="00184131"/>
    <w:rsid w:val="001974BE"/>
    <w:rsid w:val="002555C9"/>
    <w:rsid w:val="002C32FF"/>
    <w:rsid w:val="002D73A6"/>
    <w:rsid w:val="002E0F2F"/>
    <w:rsid w:val="00300714"/>
    <w:rsid w:val="003117C3"/>
    <w:rsid w:val="00355E1C"/>
    <w:rsid w:val="00373660"/>
    <w:rsid w:val="003927CB"/>
    <w:rsid w:val="003A3AE8"/>
    <w:rsid w:val="003B010D"/>
    <w:rsid w:val="003D34C9"/>
    <w:rsid w:val="003D6D17"/>
    <w:rsid w:val="00420CE3"/>
    <w:rsid w:val="00435D8E"/>
    <w:rsid w:val="00436595"/>
    <w:rsid w:val="0049373C"/>
    <w:rsid w:val="004B427E"/>
    <w:rsid w:val="0050442D"/>
    <w:rsid w:val="00531658"/>
    <w:rsid w:val="005C4651"/>
    <w:rsid w:val="00606150"/>
    <w:rsid w:val="00633B2B"/>
    <w:rsid w:val="00637EF4"/>
    <w:rsid w:val="006934E7"/>
    <w:rsid w:val="006A30E5"/>
    <w:rsid w:val="006F00C1"/>
    <w:rsid w:val="00710C69"/>
    <w:rsid w:val="007F6D84"/>
    <w:rsid w:val="00825714"/>
    <w:rsid w:val="00834A39"/>
    <w:rsid w:val="0086497B"/>
    <w:rsid w:val="00883464"/>
    <w:rsid w:val="008C0D5F"/>
    <w:rsid w:val="008E0073"/>
    <w:rsid w:val="009231F2"/>
    <w:rsid w:val="009268BC"/>
    <w:rsid w:val="009B5BED"/>
    <w:rsid w:val="009C092B"/>
    <w:rsid w:val="009D0770"/>
    <w:rsid w:val="009E48FB"/>
    <w:rsid w:val="009F3001"/>
    <w:rsid w:val="00A14BAD"/>
    <w:rsid w:val="00A60351"/>
    <w:rsid w:val="00A66DF5"/>
    <w:rsid w:val="00A74BCA"/>
    <w:rsid w:val="00A76764"/>
    <w:rsid w:val="00A95B12"/>
    <w:rsid w:val="00B24C27"/>
    <w:rsid w:val="00B31489"/>
    <w:rsid w:val="00B35E4D"/>
    <w:rsid w:val="00B37040"/>
    <w:rsid w:val="00B71572"/>
    <w:rsid w:val="00BB4C58"/>
    <w:rsid w:val="00BD26C7"/>
    <w:rsid w:val="00BF3A47"/>
    <w:rsid w:val="00C141A6"/>
    <w:rsid w:val="00C42C2A"/>
    <w:rsid w:val="00C65DEF"/>
    <w:rsid w:val="00C83715"/>
    <w:rsid w:val="00C85C80"/>
    <w:rsid w:val="00CB3B18"/>
    <w:rsid w:val="00D143FF"/>
    <w:rsid w:val="00D16F8A"/>
    <w:rsid w:val="00D173DD"/>
    <w:rsid w:val="00D950E3"/>
    <w:rsid w:val="00E108CA"/>
    <w:rsid w:val="00E2527F"/>
    <w:rsid w:val="00E541C9"/>
    <w:rsid w:val="00E7370A"/>
    <w:rsid w:val="00E75BA5"/>
    <w:rsid w:val="00E84378"/>
    <w:rsid w:val="00EA49B6"/>
    <w:rsid w:val="00EB056B"/>
    <w:rsid w:val="00EB233C"/>
    <w:rsid w:val="00EB7708"/>
    <w:rsid w:val="00EC5766"/>
    <w:rsid w:val="00EC7A3E"/>
    <w:rsid w:val="00EF3427"/>
    <w:rsid w:val="00F036EA"/>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A7BC"/>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semiHidden/>
    <w:unhideWhenUsed/>
    <w:rsid w:val="00C42C2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42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94759">
      <w:bodyDiv w:val="1"/>
      <w:marLeft w:val="0"/>
      <w:marRight w:val="0"/>
      <w:marTop w:val="0"/>
      <w:marBottom w:val="0"/>
      <w:divBdr>
        <w:top w:val="none" w:sz="0" w:space="0" w:color="auto"/>
        <w:left w:val="none" w:sz="0" w:space="0" w:color="auto"/>
        <w:bottom w:val="none" w:sz="0" w:space="0" w:color="auto"/>
        <w:right w:val="none" w:sz="0" w:space="0" w:color="auto"/>
      </w:divBdr>
    </w:div>
    <w:div w:id="40148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3</cp:revision>
  <cp:lastPrinted>2025-11-17T03:45:00Z</cp:lastPrinted>
  <dcterms:created xsi:type="dcterms:W3CDTF">2025-11-17T02:15:00Z</dcterms:created>
  <dcterms:modified xsi:type="dcterms:W3CDTF">2025-11-17T03:46:00Z</dcterms:modified>
</cp:coreProperties>
</file>